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№224</w:t>
      </w: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МАДОУ № 224 ___________</w:t>
      </w: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Н.В.Шкляева</w:t>
      </w: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tabs>
          <w:tab w:val="left" w:pos="3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577" w:rsidRDefault="00104577" w:rsidP="001045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САМООБСЛЕДОВАНИЕ</w:t>
      </w:r>
      <w:r w:rsidR="002F2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F2AE4">
        <w:rPr>
          <w:rFonts w:ascii="Times New Roman" w:hAnsi="Times New Roman" w:cs="Times New Roman"/>
          <w:sz w:val="36"/>
          <w:szCs w:val="36"/>
        </w:rPr>
        <w:t xml:space="preserve">ДЕЯТЕЛЬНОСТИ </w:t>
      </w:r>
    </w:p>
    <w:p w:rsidR="00104577" w:rsidRDefault="00104577" w:rsidP="001045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2AE4" w:rsidRPr="00104577" w:rsidRDefault="002F2AE4" w:rsidP="001045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№ 224 «ДЕТСКИЙ САД ОБЩЕРАЗВИВАЮЩЕГО ВИДА»</w:t>
      </w: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196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7875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 </w:t>
      </w:r>
    </w:p>
    <w:p w:rsidR="00196C2A" w:rsidRDefault="00196C2A" w:rsidP="00196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2A" w:rsidRDefault="0078750D" w:rsidP="00196C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</w:t>
      </w:r>
    </w:p>
    <w:p w:rsidR="0078750D" w:rsidRDefault="0078750D" w:rsidP="007875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750D" w:rsidRDefault="0078750D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№ 224 «Детский сад общеразвивающего вида с приоритетным осуществлением деятельности по познавательно-речевому направлению развития воспитанников»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МАДОУ № 224 «Детский сад общеразвивающего вида»). </w:t>
      </w:r>
    </w:p>
    <w:p w:rsidR="0078750D" w:rsidRDefault="0078750D" w:rsidP="007875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650024 г. Кемерово,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16 б </w:t>
      </w:r>
      <w:r w:rsidR="006B32FD" w:rsidRPr="00DD0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8(3842)38-26-80, 38-26-64</w:t>
      </w:r>
    </w:p>
    <w:p w:rsidR="0078750D" w:rsidRPr="00DD0BF2" w:rsidRDefault="008A6778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3419" w:rsidRPr="006300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kem</w:t>
        </w:r>
        <w:r w:rsidR="00803419" w:rsidRPr="00DD0BF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03419" w:rsidRPr="006300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dsad</w:t>
        </w:r>
        <w:r w:rsidR="00803419" w:rsidRPr="00DD0BF2">
          <w:rPr>
            <w:rStyle w:val="a4"/>
            <w:rFonts w:ascii="Times New Roman" w:hAnsi="Times New Roman" w:cs="Times New Roman"/>
            <w:sz w:val="28"/>
            <w:szCs w:val="28"/>
          </w:rPr>
          <w:t>224@</w:t>
        </w:r>
        <w:r w:rsidR="00803419" w:rsidRPr="006300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3419" w:rsidRPr="00DD0B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3419" w:rsidRPr="006300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3419" w:rsidRPr="00DD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81" w:rsidRDefault="004B1881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881" w:rsidRDefault="004B1881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Шкляева Наталья Владимировна</w:t>
      </w:r>
    </w:p>
    <w:p w:rsidR="00BF3114" w:rsidRDefault="00BF3114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14" w:rsidRDefault="00BF3114" w:rsidP="00BF31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02">
        <w:rPr>
          <w:rFonts w:ascii="Times New Roman" w:hAnsi="Times New Roman"/>
          <w:sz w:val="28"/>
          <w:szCs w:val="28"/>
        </w:rPr>
        <w:t>Учреждение находится в ведении управления образования администрации города Кемерово и входит в муниципальную систему образования, действующую на территории города Кемерово.</w:t>
      </w:r>
    </w:p>
    <w:p w:rsidR="000968A3" w:rsidRPr="00826C02" w:rsidRDefault="000968A3" w:rsidP="00096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02"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город Кемерово.</w:t>
      </w:r>
    </w:p>
    <w:p w:rsidR="000968A3" w:rsidRPr="00826C02" w:rsidRDefault="000968A3" w:rsidP="000968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02">
        <w:rPr>
          <w:rFonts w:ascii="Times New Roman" w:hAnsi="Times New Roman"/>
          <w:sz w:val="28"/>
          <w:szCs w:val="28"/>
        </w:rPr>
        <w:t>Функции и  полномочия  Учредителя осуществляются  администрацией города Кемерово  в лице комитета по управлению муниципальным имуществом  города Кемерово (далее – Учредитель), управления образования администрации города Кемерово в порядке, установленном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826C02">
        <w:rPr>
          <w:rFonts w:ascii="Times New Roman" w:hAnsi="Times New Roman"/>
          <w:sz w:val="28"/>
          <w:szCs w:val="28"/>
        </w:rPr>
        <w:t xml:space="preserve">правовыми  актами органов  местного самоуправления  и настоящим Уставом. </w:t>
      </w:r>
    </w:p>
    <w:p w:rsidR="000968A3" w:rsidRPr="00BF3114" w:rsidRDefault="000968A3" w:rsidP="000968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02">
        <w:rPr>
          <w:rFonts w:ascii="Times New Roman" w:hAnsi="Times New Roman"/>
          <w:sz w:val="28"/>
          <w:szCs w:val="28"/>
        </w:rPr>
        <w:t xml:space="preserve">Место нахождения Учредителя: Россия, 650000, город Кемерово, ул. </w:t>
      </w:r>
      <w:proofErr w:type="spellStart"/>
      <w:r w:rsidRPr="00826C02">
        <w:rPr>
          <w:rFonts w:ascii="Times New Roman" w:hAnsi="Times New Roman"/>
          <w:sz w:val="28"/>
          <w:szCs w:val="28"/>
        </w:rPr>
        <w:t>Притомская</w:t>
      </w:r>
      <w:proofErr w:type="spellEnd"/>
      <w:r w:rsidRPr="00826C02">
        <w:rPr>
          <w:rFonts w:ascii="Times New Roman" w:hAnsi="Times New Roman"/>
          <w:sz w:val="28"/>
          <w:szCs w:val="28"/>
        </w:rPr>
        <w:t xml:space="preserve"> набережная, дом 7. </w:t>
      </w:r>
    </w:p>
    <w:p w:rsidR="00AB11C3" w:rsidRDefault="00AB11C3" w:rsidP="00AB11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на образовательную деятельность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16891 серия 42ЛО1 № 0003960 от 11.08.2017г. бессрочно</w:t>
      </w:r>
    </w:p>
    <w:p w:rsidR="00AB11C3" w:rsidRPr="00DD0BF2" w:rsidRDefault="00AB11C3" w:rsidP="00AB11C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на осуществление медицинской деятельности № ЛО-42-01-003408  от 23.12.2014г.</w:t>
      </w:r>
    </w:p>
    <w:p w:rsidR="00E91961" w:rsidRDefault="00E91961" w:rsidP="00E919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пятидневная рабочая неделя. Режим работы с 7.00 до 19.00</w:t>
      </w:r>
    </w:p>
    <w:p w:rsidR="00BA5451" w:rsidRDefault="00BA5451" w:rsidP="00E919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451" w:rsidRDefault="00BA5451" w:rsidP="00E919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451" w:rsidRPr="00045660" w:rsidRDefault="00BA5451" w:rsidP="00E919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961" w:rsidRDefault="00BA5451" w:rsidP="00BA54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управления организации</w:t>
      </w:r>
    </w:p>
    <w:p w:rsidR="00DE77DF" w:rsidRDefault="00DE77DF" w:rsidP="00DE77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7DF" w:rsidRPr="00DE77DF" w:rsidRDefault="00DE77DF" w:rsidP="00DE77D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451" w:rsidRPr="00BA5451" w:rsidRDefault="008A6778" w:rsidP="00BA5451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107.8pt;margin-top:29.5pt;width:162.3pt;height:24.75pt;z-index:251661312"/>
        </w:pict>
      </w:r>
    </w:p>
    <w:p w:rsidR="00AB11C3" w:rsidRDefault="00AE1BB3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451">
        <w:rPr>
          <w:rFonts w:ascii="Times New Roman" w:hAnsi="Times New Roman" w:cs="Times New Roman"/>
          <w:sz w:val="28"/>
          <w:szCs w:val="28"/>
        </w:rPr>
        <w:t xml:space="preserve"> Заведующий  </w:t>
      </w:r>
      <w:r w:rsidR="00BA5451">
        <w:rPr>
          <w:rFonts w:ascii="Times New Roman" w:hAnsi="Times New Roman" w:cs="Times New Roman"/>
          <w:sz w:val="28"/>
          <w:szCs w:val="28"/>
        </w:rPr>
        <w:tab/>
      </w:r>
      <w:r w:rsidR="00BA5451">
        <w:rPr>
          <w:rFonts w:ascii="Times New Roman" w:hAnsi="Times New Roman" w:cs="Times New Roman"/>
          <w:sz w:val="28"/>
          <w:szCs w:val="28"/>
        </w:rPr>
        <w:tab/>
      </w:r>
      <w:r w:rsidR="00BA545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451">
        <w:rPr>
          <w:rFonts w:ascii="Times New Roman" w:hAnsi="Times New Roman" w:cs="Times New Roman"/>
          <w:sz w:val="28"/>
          <w:szCs w:val="28"/>
        </w:rPr>
        <w:t xml:space="preserve"> общее собрание коллектива</w:t>
      </w:r>
    </w:p>
    <w:p w:rsidR="00BA5451" w:rsidRDefault="008A6778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9" style="position:absolute;margin-left:10.95pt;margin-top:32.15pt;width:77.55pt;height:20.25pt;rotation:90;z-index:251662336"/>
        </w:pict>
      </w:r>
    </w:p>
    <w:p w:rsidR="00BA5451" w:rsidRDefault="008A6778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9" style="position:absolute;margin-left:131.1pt;margin-top:13.6pt;width:195.7pt;height:27.75pt;rotation:-1395181fd;z-index:251659264"/>
        </w:pict>
      </w:r>
    </w:p>
    <w:p w:rsidR="00DE77DF" w:rsidRDefault="008A6778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9" style="position:absolute;margin-left:93.9pt;margin-top:5.65pt;width:205.45pt;height:20.25pt;rotation:1716353fd;z-index:251658240"/>
        </w:pict>
      </w:r>
    </w:p>
    <w:p w:rsidR="00DE77DF" w:rsidRDefault="008A6778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69" style="position:absolute;margin-left:40.2pt;margin-top:7.4pt;width:229.9pt;height:21pt;rotation:2480608fd;z-index:251660288"/>
        </w:pict>
      </w:r>
    </w:p>
    <w:p w:rsidR="00AE1BB3" w:rsidRDefault="00AE1BB3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51" w:rsidRDefault="00BA5451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                                                </w:t>
      </w:r>
      <w:r w:rsidR="00DE7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p w:rsidR="00BA5451" w:rsidRDefault="00BA5451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51" w:rsidRDefault="00BA5451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51" w:rsidRDefault="00BA5451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51" w:rsidRDefault="00BA5451" w:rsidP="00787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Родители воспитанников</w:t>
      </w:r>
    </w:p>
    <w:p w:rsidR="00277636" w:rsidRDefault="00277636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36" w:rsidRDefault="00277636" w:rsidP="00787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36" w:rsidRDefault="00277636" w:rsidP="002776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277636" w:rsidRDefault="00277636" w:rsidP="00277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36" w:rsidRDefault="00277636" w:rsidP="00277636">
      <w:pPr>
        <w:pStyle w:val="1"/>
        <w:shd w:val="clear" w:color="auto" w:fill="FFFFFF"/>
        <w:spacing w:before="0" w:beforeAutospacing="0" w:after="144" w:afterAutospacing="0" w:line="242" w:lineRule="atLeast"/>
        <w:rPr>
          <w:sz w:val="28"/>
          <w:szCs w:val="28"/>
        </w:rPr>
      </w:pPr>
      <w:r>
        <w:rPr>
          <w:sz w:val="28"/>
          <w:szCs w:val="28"/>
        </w:rPr>
        <w:t xml:space="preserve">Документы, в соответствии с которыми ведется образовательная деятельность:  </w:t>
      </w:r>
    </w:p>
    <w:p w:rsidR="00277636" w:rsidRPr="00EF47BF" w:rsidRDefault="00277636" w:rsidP="00277636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EF47BF">
        <w:rPr>
          <w:b w:val="0"/>
          <w:sz w:val="28"/>
          <w:szCs w:val="28"/>
        </w:rPr>
        <w:t>Федеральный закон "Об образовании в Российской Федерации" от 29.12.2012 N 273-ФЗ</w:t>
      </w:r>
    </w:p>
    <w:p w:rsidR="00277636" w:rsidRPr="00EF47BF" w:rsidRDefault="00277636" w:rsidP="00277636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sz w:val="28"/>
          <w:szCs w:val="28"/>
        </w:rPr>
      </w:pPr>
      <w:r w:rsidRPr="00EF47BF">
        <w:rPr>
          <w:b w:val="0"/>
          <w:bCs w:val="0"/>
          <w:sz w:val="28"/>
          <w:szCs w:val="28"/>
        </w:rPr>
        <w:t>ФГОС дошкольного образования</w:t>
      </w:r>
    </w:p>
    <w:p w:rsidR="00277636" w:rsidRDefault="00277636" w:rsidP="00277636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sz w:val="28"/>
          <w:szCs w:val="28"/>
        </w:rPr>
      </w:pPr>
      <w:proofErr w:type="spellStart"/>
      <w:r w:rsidRPr="00EF47BF">
        <w:rPr>
          <w:b w:val="0"/>
          <w:bCs w:val="0"/>
          <w:sz w:val="28"/>
          <w:szCs w:val="28"/>
        </w:rPr>
        <w:t>СанПиН</w:t>
      </w:r>
      <w:proofErr w:type="spellEnd"/>
      <w:r w:rsidRPr="00EF47BF">
        <w:rPr>
          <w:b w:val="0"/>
          <w:bCs w:val="0"/>
          <w:sz w:val="28"/>
          <w:szCs w:val="28"/>
        </w:rPr>
        <w:t xml:space="preserve">  2.4.1.3049-13 </w:t>
      </w:r>
      <w:r w:rsidR="00BA6BFD">
        <w:rPr>
          <w:b w:val="0"/>
          <w:bCs w:val="0"/>
          <w:sz w:val="28"/>
          <w:szCs w:val="28"/>
        </w:rPr>
        <w:t>«Санитарно-эпидемиологические требования к устройству, содержанию, и организации режима работы дошкольных образовательных организаций»</w:t>
      </w:r>
    </w:p>
    <w:p w:rsidR="00E31E40" w:rsidRDefault="00E31E40" w:rsidP="00277636">
      <w:pPr>
        <w:pStyle w:val="1"/>
        <w:shd w:val="clear" w:color="auto" w:fill="FFFFFF"/>
        <w:spacing w:before="0" w:beforeAutospacing="0" w:after="75" w:afterAutospacing="0" w:line="360" w:lineRule="atLeast"/>
        <w:rPr>
          <w:b w:val="0"/>
          <w:bCs w:val="0"/>
          <w:sz w:val="28"/>
          <w:szCs w:val="28"/>
        </w:rPr>
      </w:pPr>
    </w:p>
    <w:tbl>
      <w:tblPr>
        <w:tblStyle w:val="a5"/>
        <w:tblW w:w="10095" w:type="dxa"/>
        <w:tblLayout w:type="fixed"/>
        <w:tblLook w:val="04A0"/>
      </w:tblPr>
      <w:tblGrid>
        <w:gridCol w:w="851"/>
        <w:gridCol w:w="4644"/>
        <w:gridCol w:w="1533"/>
        <w:gridCol w:w="1533"/>
        <w:gridCol w:w="1534"/>
      </w:tblGrid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tabs>
                <w:tab w:val="left" w:pos="3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Показатели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F644B" w:rsidTr="00E92B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 w:rsidP="0041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 w:rsidP="0041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 w:rsidP="0041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F644B" w:rsidTr="0064198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tabs>
                <w:tab w:val="left" w:pos="2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деятельность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055F34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055F34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EF644B" w:rsidTr="00FD75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E37CA3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E37CA3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EF644B" w:rsidTr="00C130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</w:tc>
      </w:tr>
      <w:tr w:rsidR="00EF644B" w:rsidTr="004C1C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D90E60"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D90E60"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</w:tr>
      <w:tr w:rsidR="00EF644B" w:rsidTr="00724C7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4B" w:rsidRDefault="00EF644B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 /100%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2E4F63"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4B" w:rsidRDefault="00EF644B">
            <w:r w:rsidRPr="002E4F63">
              <w:rPr>
                <w:rFonts w:ascii="Times New Roman" w:hAnsi="Times New Roman" w:cs="Times New Roman"/>
                <w:sz w:val="24"/>
                <w:szCs w:val="24"/>
              </w:rPr>
              <w:t xml:space="preserve">165 человек/ 100% 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/0% </w:t>
            </w:r>
          </w:p>
        </w:tc>
      </w:tr>
      <w:tr w:rsidR="00E31E40" w:rsidTr="00EF64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E40" w:rsidRDefault="00E31E40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/0% </w:t>
            </w:r>
          </w:p>
        </w:tc>
      </w:tr>
      <w:tr w:rsidR="00537F41" w:rsidTr="00C459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E3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D61060" w:rsidP="00D6106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,2%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537F41">
            <w:r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537F41" w:rsidTr="00D468F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E3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 /15,2%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D61060" w:rsidP="00D6106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,2%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537F41">
            <w:r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537F41" w:rsidTr="002823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 /18,2%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D61060" w:rsidP="00D6106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,2%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537F41">
            <w:r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537F41" w:rsidTr="00782AA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F41" w:rsidRDefault="00537F41" w:rsidP="00E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 /15,2%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D61060" w:rsidP="00D6106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F41"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,2%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F41" w:rsidRDefault="00537F41">
            <w:r w:rsidRPr="00241B2D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/15,2% </w:t>
            </w:r>
          </w:p>
        </w:tc>
      </w:tr>
      <w:tr w:rsidR="004F2A8F" w:rsidTr="005B6F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8F" w:rsidRDefault="004F2A8F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8F" w:rsidRDefault="004F2A8F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8F" w:rsidRDefault="004F2A8F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дней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8F" w:rsidRDefault="004F2A8F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8F" w:rsidRDefault="004F2A8F" w:rsidP="0041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  дней</w:t>
            </w:r>
          </w:p>
        </w:tc>
      </w:tr>
    </w:tbl>
    <w:p w:rsidR="00E31E40" w:rsidRPr="00385E31" w:rsidRDefault="00E31E40" w:rsidP="00E31E40">
      <w:pPr>
        <w:rPr>
          <w:lang w:val="en-US"/>
        </w:rPr>
      </w:pPr>
    </w:p>
    <w:p w:rsidR="00E31E40" w:rsidRDefault="000D2D2B" w:rsidP="009C3C4D">
      <w:pPr>
        <w:pStyle w:val="1"/>
        <w:shd w:val="clear" w:color="auto" w:fill="FFFFFF"/>
        <w:spacing w:before="0" w:beforeAutospacing="0" w:after="75" w:afterAutospacing="0" w:line="36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Сравнивая показатели количества воспитанников </w:t>
      </w:r>
      <w:r w:rsidR="00FA05C9">
        <w:rPr>
          <w:b w:val="0"/>
          <w:bCs w:val="0"/>
          <w:sz w:val="28"/>
          <w:szCs w:val="28"/>
        </w:rPr>
        <w:t xml:space="preserve">за прошедшие годы, можно определить политику ДОУ – все </w:t>
      </w:r>
      <w:r w:rsidR="004D7D99">
        <w:rPr>
          <w:b w:val="0"/>
          <w:bCs w:val="0"/>
          <w:sz w:val="28"/>
          <w:szCs w:val="28"/>
        </w:rPr>
        <w:t xml:space="preserve">направлено на </w:t>
      </w:r>
      <w:r w:rsidR="00FA05C9">
        <w:rPr>
          <w:b w:val="0"/>
          <w:bCs w:val="0"/>
          <w:sz w:val="28"/>
          <w:szCs w:val="28"/>
        </w:rPr>
        <w:t>развити</w:t>
      </w:r>
      <w:r w:rsidR="004D7D99">
        <w:rPr>
          <w:b w:val="0"/>
          <w:bCs w:val="0"/>
          <w:sz w:val="28"/>
          <w:szCs w:val="28"/>
        </w:rPr>
        <w:t>е</w:t>
      </w:r>
      <w:r w:rsidR="00FA05C9">
        <w:rPr>
          <w:b w:val="0"/>
          <w:bCs w:val="0"/>
          <w:sz w:val="28"/>
          <w:szCs w:val="28"/>
        </w:rPr>
        <w:t xml:space="preserve"> воспитанников и поэтому постоянное количество занимаемых мест. </w:t>
      </w:r>
    </w:p>
    <w:p w:rsidR="00277636" w:rsidRDefault="004D7D99" w:rsidP="009C3C4D">
      <w:pPr>
        <w:pStyle w:val="1"/>
        <w:shd w:val="clear" w:color="auto" w:fill="FFFFFF"/>
        <w:spacing w:before="0" w:beforeAutospacing="0" w:after="75" w:afterAutospacing="0" w:line="36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Адаптированная образовательная программа  </w:t>
      </w:r>
      <w:r w:rsidR="00F6163C">
        <w:rPr>
          <w:b w:val="0"/>
          <w:bCs w:val="0"/>
          <w:sz w:val="28"/>
          <w:szCs w:val="28"/>
        </w:rPr>
        <w:t>для воспитанников с ОВЗ рассчитана на 2 года (дети с ОНР</w:t>
      </w:r>
      <w:r w:rsidR="000D35DE">
        <w:rPr>
          <w:b w:val="0"/>
          <w:bCs w:val="0"/>
          <w:sz w:val="28"/>
          <w:szCs w:val="28"/>
        </w:rPr>
        <w:t xml:space="preserve"> и ФФН</w:t>
      </w:r>
      <w:r w:rsidR="00F6163C">
        <w:rPr>
          <w:b w:val="0"/>
          <w:bCs w:val="0"/>
          <w:sz w:val="28"/>
          <w:szCs w:val="28"/>
        </w:rPr>
        <w:t>)</w:t>
      </w:r>
      <w:r w:rsidR="000D35DE">
        <w:rPr>
          <w:b w:val="0"/>
          <w:bCs w:val="0"/>
          <w:sz w:val="28"/>
          <w:szCs w:val="28"/>
        </w:rPr>
        <w:t>. Так как в разные годы происходит неодинаковое количество зачисляемых воспитанников, то и показатели воспитанников, получающих услуги отлича</w:t>
      </w:r>
      <w:r w:rsidR="00320A02">
        <w:rPr>
          <w:b w:val="0"/>
          <w:bCs w:val="0"/>
          <w:sz w:val="28"/>
          <w:szCs w:val="28"/>
        </w:rPr>
        <w:t>ю</w:t>
      </w:r>
      <w:r w:rsidR="000D35DE">
        <w:rPr>
          <w:b w:val="0"/>
          <w:bCs w:val="0"/>
          <w:sz w:val="28"/>
          <w:szCs w:val="28"/>
        </w:rPr>
        <w:t xml:space="preserve">тся. </w:t>
      </w:r>
      <w:r w:rsidR="000A2A87">
        <w:rPr>
          <w:b w:val="0"/>
          <w:bCs w:val="0"/>
          <w:sz w:val="28"/>
          <w:szCs w:val="28"/>
        </w:rPr>
        <w:t xml:space="preserve">При комплектовании группы детей с ОВЗ учитывается сложность диагнозов воспитанников, в соответствии с этим набирается количество. </w:t>
      </w:r>
    </w:p>
    <w:p w:rsidR="00EA5573" w:rsidRDefault="00EA5573" w:rsidP="009C3C4D">
      <w:pPr>
        <w:pStyle w:val="1"/>
        <w:shd w:val="clear" w:color="auto" w:fill="FFFFFF"/>
        <w:spacing w:before="0" w:beforeAutospacing="0" w:after="75" w:afterAutospacing="0" w:line="360" w:lineRule="atLeast"/>
        <w:jc w:val="both"/>
        <w:rPr>
          <w:b w:val="0"/>
          <w:bCs w:val="0"/>
          <w:sz w:val="28"/>
          <w:szCs w:val="28"/>
        </w:rPr>
      </w:pPr>
    </w:p>
    <w:p w:rsidR="000A2A87" w:rsidRDefault="005B7761" w:rsidP="009C3C4D">
      <w:pPr>
        <w:pStyle w:val="1"/>
        <w:shd w:val="clear" w:color="auto" w:fill="FFFFFF"/>
        <w:spacing w:before="0" w:beforeAutospacing="0" w:after="75" w:afterAutospacing="0" w:line="36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ДОУ функционирует 6 групп воспитанников с 3 до 8 лет. </w:t>
      </w:r>
    </w:p>
    <w:p w:rsidR="00EA5573" w:rsidRDefault="00EA5573" w:rsidP="009C3C4D">
      <w:pPr>
        <w:pStyle w:val="1"/>
        <w:shd w:val="clear" w:color="auto" w:fill="FFFFFF"/>
        <w:spacing w:before="0" w:beforeAutospacing="0" w:after="75" w:afterAutospacing="0" w:line="360" w:lineRule="atLeast"/>
        <w:jc w:val="both"/>
        <w:rPr>
          <w:b w:val="0"/>
          <w:bCs w:val="0"/>
          <w:sz w:val="28"/>
          <w:szCs w:val="28"/>
        </w:rPr>
      </w:pPr>
    </w:p>
    <w:p w:rsidR="00143980" w:rsidRDefault="00143980" w:rsidP="00143980">
      <w:pPr>
        <w:rPr>
          <w:rFonts w:ascii="Times New Roman" w:eastAsia="Times New Roman" w:hAnsi="Times New Roman"/>
          <w:sz w:val="28"/>
          <w:szCs w:val="28"/>
        </w:rPr>
      </w:pPr>
      <w:r w:rsidRPr="00143980">
        <w:rPr>
          <w:rFonts w:ascii="Times New Roman" w:eastAsia="Times New Roman" w:hAnsi="Times New Roman"/>
          <w:sz w:val="28"/>
          <w:szCs w:val="28"/>
        </w:rPr>
        <w:lastRenderedPageBreak/>
        <w:t xml:space="preserve">В 2016-2017 учебном году занималось 30 воспитанников с ФФН, ОНР </w:t>
      </w:r>
      <w:r w:rsidRPr="0014398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1439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980">
        <w:rPr>
          <w:rFonts w:ascii="Times New Roman" w:eastAsia="Times New Roman" w:hAnsi="Times New Roman"/>
          <w:sz w:val="28"/>
          <w:szCs w:val="28"/>
        </w:rPr>
        <w:t xml:space="preserve">уровня;  В 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Pr="00143980">
        <w:rPr>
          <w:rFonts w:ascii="Times New Roman" w:eastAsia="Times New Roman" w:hAnsi="Times New Roman"/>
          <w:sz w:val="28"/>
          <w:szCs w:val="28"/>
        </w:rPr>
        <w:t xml:space="preserve"> учебном году в связи с уменьшением групп старшего возраста (выпуск 2 подготовительных, набрали 2 группы с 3 лет 2-е младшие) -  работаем с 23 детьми с более сложными диагнозами: дети  с  ОНР </w:t>
      </w:r>
      <w:r w:rsidRPr="0014398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143980">
        <w:rPr>
          <w:rFonts w:ascii="Times New Roman" w:eastAsia="Times New Roman" w:hAnsi="Times New Roman"/>
          <w:sz w:val="28"/>
          <w:szCs w:val="28"/>
        </w:rPr>
        <w:t xml:space="preserve"> уровня, ОНР </w:t>
      </w:r>
      <w:r w:rsidRPr="0014398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143980">
        <w:rPr>
          <w:rFonts w:ascii="Times New Roman" w:eastAsia="Times New Roman" w:hAnsi="Times New Roman"/>
          <w:sz w:val="28"/>
          <w:szCs w:val="28"/>
        </w:rPr>
        <w:t xml:space="preserve"> уровня.</w:t>
      </w:r>
    </w:p>
    <w:p w:rsidR="000B4BB6" w:rsidRPr="000B4BB6" w:rsidRDefault="000B4BB6" w:rsidP="000B4BB6">
      <w:pPr>
        <w:rPr>
          <w:rFonts w:ascii="Times New Roman" w:hAnsi="Times New Roman"/>
          <w:sz w:val="28"/>
          <w:szCs w:val="28"/>
        </w:rPr>
      </w:pPr>
      <w:r w:rsidRPr="000B4BB6">
        <w:rPr>
          <w:rFonts w:ascii="Times New Roman" w:hAnsi="Times New Roman"/>
          <w:sz w:val="28"/>
          <w:szCs w:val="28"/>
        </w:rPr>
        <w:t>В соответствии с Уставом учреждение осуществляет образовательную деятельность.</w:t>
      </w:r>
    </w:p>
    <w:p w:rsidR="000B4BB6" w:rsidRPr="000B4BB6" w:rsidRDefault="000B4BB6" w:rsidP="000B4BB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sz w:val="28"/>
          <w:szCs w:val="28"/>
          <w:shd w:val="clear" w:color="auto" w:fill="FFFFFF"/>
        </w:rPr>
        <w:t>Педагогический коллектив реализует Основную</w:t>
      </w: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образовательную программу МАДОУ № 224, разработанную на основе образовательной программы дошкольного образования </w:t>
      </w:r>
      <w:r w:rsidRPr="000B4BB6">
        <w:rPr>
          <w:rFonts w:ascii="Times New Roman" w:hAnsi="Times New Roman"/>
          <w:color w:val="000000"/>
          <w:sz w:val="28"/>
          <w:szCs w:val="28"/>
        </w:rPr>
        <w:t>Н.М. Крыловой «Детский сад – дом радости»</w:t>
      </w: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 же парциальных программах, утвержденных на педагогическом совете ДОУ:</w:t>
      </w:r>
    </w:p>
    <w:p w:rsidR="000B4BB6" w:rsidRPr="000B4BB6" w:rsidRDefault="000B4BB6" w:rsidP="000B4BB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-«Коррекция фонетико-фонематического и общего недоразвития речи детей старшего дошкольного возраста» </w:t>
      </w:r>
    </w:p>
    <w:p w:rsidR="000B4BB6" w:rsidRPr="000B4BB6" w:rsidRDefault="000B4BB6" w:rsidP="000B4BB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Рабочая программа по музыкальному развитию для детей от 3 до 7 лет  </w:t>
      </w:r>
    </w:p>
    <w:p w:rsidR="000B4BB6" w:rsidRPr="000B4BB6" w:rsidRDefault="000B4BB6" w:rsidP="000B4BB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- Рабочая программа инструктора по физической культуре Г.В.Малинка </w:t>
      </w:r>
    </w:p>
    <w:p w:rsidR="000B4BB6" w:rsidRPr="000B4BB6" w:rsidRDefault="000B4BB6" w:rsidP="000B4BB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- Программа по безопасности дорожного движения  «Прогулка с</w:t>
      </w:r>
      <w:proofErr w:type="gramStart"/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езо» </w:t>
      </w:r>
    </w:p>
    <w:p w:rsidR="000B4BB6" w:rsidRPr="000B4BB6" w:rsidRDefault="000B4BB6" w:rsidP="000B4BB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BB6" w:rsidRPr="000B4BB6" w:rsidRDefault="000B4BB6" w:rsidP="000B4BB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Реализуются дополнительные образовательные программы через оказание платных  услуг.  Все </w:t>
      </w:r>
      <w:r w:rsidRPr="000B4BB6">
        <w:rPr>
          <w:rFonts w:ascii="Times New Roman" w:hAnsi="Times New Roman"/>
          <w:sz w:val="28"/>
          <w:szCs w:val="28"/>
          <w:shd w:val="clear" w:color="auto" w:fill="FFFFFF"/>
        </w:rPr>
        <w:t>программы обсуждены на педагогическом совете и утверждены руководителем:</w:t>
      </w:r>
    </w:p>
    <w:p w:rsidR="000B4BB6" w:rsidRPr="000B4BB6" w:rsidRDefault="000B4BB6" w:rsidP="000B4BB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4BB6" w:rsidRPr="000B4BB6" w:rsidRDefault="000B4BB6" w:rsidP="000B4BB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Рабочая программа по ритмике и хореографии  для детей от 4 до 7 лет  </w:t>
      </w:r>
    </w:p>
    <w:p w:rsidR="000B4BB6" w:rsidRPr="000B4BB6" w:rsidRDefault="000B4BB6" w:rsidP="000B4BB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Программа Студии Творчества  для детей от 3 до 7 лет  </w:t>
      </w:r>
    </w:p>
    <w:p w:rsidR="00492488" w:rsidRDefault="000B4BB6" w:rsidP="000B4BB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B4BB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0B4BB6">
        <w:rPr>
          <w:rFonts w:ascii="Times New Roman" w:hAnsi="Times New Roman"/>
          <w:sz w:val="28"/>
          <w:szCs w:val="28"/>
          <w:shd w:val="clear" w:color="auto" w:fill="FFFFFF"/>
        </w:rPr>
        <w:t>Срок реализации дополнительных программ – 1 год</w:t>
      </w:r>
    </w:p>
    <w:p w:rsidR="00DD0BF2" w:rsidRDefault="00DD0BF2" w:rsidP="000B4BB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0BF2" w:rsidRDefault="00DD0BF2" w:rsidP="000B4BB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46A2" w:rsidRDefault="00C41DA6" w:rsidP="00C41DA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Внутренняя система оценки качества образования.</w:t>
      </w:r>
    </w:p>
    <w:p w:rsidR="00AF06B1" w:rsidRDefault="00AF06B1" w:rsidP="00AF0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Внутренняя система оценки качества образования регламентируется «</w:t>
      </w:r>
      <w:r w:rsidRPr="00AF06B1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AF06B1">
        <w:rPr>
          <w:rFonts w:ascii="Times New Roman" w:hAnsi="Times New Roman" w:cs="Times New Roman"/>
          <w:bCs/>
          <w:sz w:val="28"/>
          <w:szCs w:val="28"/>
        </w:rPr>
        <w:t xml:space="preserve"> о  системе</w:t>
      </w:r>
      <w:r w:rsidRPr="00AF06B1">
        <w:rPr>
          <w:rFonts w:ascii="Times New Roman" w:hAnsi="Times New Roman" w:cs="Times New Roman"/>
          <w:bCs/>
          <w:iCs/>
          <w:sz w:val="28"/>
          <w:szCs w:val="28"/>
        </w:rPr>
        <w:t xml:space="preserve"> внутренней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качества  образования </w:t>
      </w:r>
      <w:r w:rsidRPr="00AF06B1">
        <w:rPr>
          <w:rFonts w:ascii="Times New Roman" w:hAnsi="Times New Roman" w:cs="Times New Roman"/>
          <w:sz w:val="28"/>
          <w:szCs w:val="28"/>
        </w:rPr>
        <w:t xml:space="preserve">муниципального автономного   дошкольного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6B1">
        <w:rPr>
          <w:rFonts w:ascii="Times New Roman" w:hAnsi="Times New Roman" w:cs="Times New Roman"/>
          <w:sz w:val="28"/>
          <w:szCs w:val="28"/>
        </w:rPr>
        <w:t>образовательного учреждения №  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6B1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                         направлению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 принятого в 2015 году. </w:t>
      </w:r>
    </w:p>
    <w:p w:rsidR="007177CA" w:rsidRDefault="007177CA" w:rsidP="007177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решения первостепенных задач в ДОУ проводится систематическая планомерная работа. Воспитатели и специалисты эффективно используют в работе дидактические  и развивающие игры, игровые приемы и упражнения, умственные и речевые дидактические задачи. Умственное воспитание детей предусматривает развитие их мышления и речи. Вместе с развитием речи дети приобретают навыки умственного труда, у них совершенствуется умение анализировать, объяснять, доказывать, рассуждать. </w:t>
      </w:r>
    </w:p>
    <w:p w:rsidR="007177CA" w:rsidRDefault="007177CA" w:rsidP="00717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Выполнение годовых задач (семинары-практикумы, мастер-классы, консультации, тематические проверки, педсоветы, круглые столы, открытые просмотры, педагогические часы) повышают компетентность и профессиональные качества педагогов и способствуют успешной работе коллектива и положительной динамике показателей развития способностей детей. Дети, посещающие ДОУ, освоили программу и показали хорошие результаты по итогам мониторинга.</w:t>
      </w:r>
    </w:p>
    <w:p w:rsidR="00D1310F" w:rsidRPr="007177CA" w:rsidRDefault="007177CA" w:rsidP="00717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2017  году </w:t>
      </w:r>
    </w:p>
    <w:p w:rsidR="00D1310F" w:rsidRDefault="00D1310F" w:rsidP="00D131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59FC" w:rsidRDefault="006B59FC" w:rsidP="00D131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310F" w:rsidRDefault="00D1310F" w:rsidP="00D131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195">
        <w:rPr>
          <w:rFonts w:ascii="Times New Roman" w:hAnsi="Times New Roman"/>
          <w:b/>
          <w:i/>
          <w:sz w:val="28"/>
          <w:szCs w:val="28"/>
        </w:rPr>
        <w:t>Мониторинг физического развития</w:t>
      </w:r>
    </w:p>
    <w:p w:rsidR="00D1310F" w:rsidRDefault="00D1310F" w:rsidP="00AF06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10F" w:rsidRDefault="00D1310F" w:rsidP="00AF06B1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310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5940425" cy="3293257"/>
            <wp:effectExtent l="19050" t="0" r="22225" b="2393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59FC" w:rsidRDefault="006B59FC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7CA" w:rsidRDefault="007177CA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59FC" w:rsidRDefault="006B59FC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195">
        <w:rPr>
          <w:rFonts w:ascii="Times New Roman" w:hAnsi="Times New Roman"/>
          <w:b/>
          <w:i/>
          <w:sz w:val="28"/>
          <w:szCs w:val="28"/>
        </w:rPr>
        <w:t>Мониторинг познавательного развития</w:t>
      </w:r>
    </w:p>
    <w:p w:rsidR="006B59FC" w:rsidRDefault="006B59FC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59FC" w:rsidRDefault="006B59FC" w:rsidP="006B59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59FC" w:rsidRPr="00AF06B1" w:rsidRDefault="006B59FC" w:rsidP="00AF06B1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B59FC">
        <w:rPr>
          <w:rFonts w:ascii="Times New Roman" w:hAnsi="Times New Roman" w:cs="Times New Roman"/>
          <w:bCs/>
          <w:color w:val="FF0000"/>
          <w:sz w:val="28"/>
          <w:szCs w:val="28"/>
        </w:rPr>
        <w:drawing>
          <wp:inline distT="0" distB="0" distL="0" distR="0">
            <wp:extent cx="5940425" cy="3077894"/>
            <wp:effectExtent l="19050" t="0" r="22225" b="8206"/>
            <wp:docPr id="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59FC" w:rsidRDefault="006B59FC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59FC" w:rsidRDefault="006B59FC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Pr="008B6195" w:rsidRDefault="00F845E6" w:rsidP="00F845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195">
        <w:rPr>
          <w:rFonts w:ascii="Times New Roman" w:hAnsi="Times New Roman"/>
          <w:b/>
          <w:i/>
          <w:sz w:val="28"/>
          <w:szCs w:val="28"/>
        </w:rPr>
        <w:t>Мониторинг речевого развития</w:t>
      </w:r>
    </w:p>
    <w:p w:rsidR="006B59FC" w:rsidRDefault="006B59FC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845E6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5940425" cy="3077894"/>
            <wp:effectExtent l="19050" t="0" r="22225" b="8206"/>
            <wp:docPr id="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Pr="008B6195" w:rsidRDefault="00F845E6" w:rsidP="00F845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195">
        <w:rPr>
          <w:rFonts w:ascii="Times New Roman" w:hAnsi="Times New Roman"/>
          <w:b/>
          <w:i/>
          <w:sz w:val="28"/>
          <w:szCs w:val="28"/>
        </w:rPr>
        <w:t xml:space="preserve">Мониторинг </w:t>
      </w:r>
      <w:proofErr w:type="gramStart"/>
      <w:r w:rsidRPr="008B6195">
        <w:rPr>
          <w:rFonts w:ascii="Times New Roman" w:hAnsi="Times New Roman"/>
          <w:b/>
          <w:i/>
          <w:sz w:val="28"/>
          <w:szCs w:val="28"/>
        </w:rPr>
        <w:t>художественно-эстетическое</w:t>
      </w:r>
      <w:proofErr w:type="gramEnd"/>
      <w:r w:rsidRPr="008B6195">
        <w:rPr>
          <w:rFonts w:ascii="Times New Roman" w:hAnsi="Times New Roman"/>
          <w:b/>
          <w:i/>
          <w:sz w:val="28"/>
          <w:szCs w:val="28"/>
        </w:rPr>
        <w:t xml:space="preserve"> развития</w:t>
      </w: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845E6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5940425" cy="3136473"/>
            <wp:effectExtent l="19050" t="0" r="22225" b="6777"/>
            <wp:docPr id="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Pr="008B6195" w:rsidRDefault="00F845E6" w:rsidP="00F845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195">
        <w:rPr>
          <w:rFonts w:ascii="Times New Roman" w:hAnsi="Times New Roman"/>
          <w:b/>
          <w:i/>
          <w:sz w:val="28"/>
          <w:szCs w:val="28"/>
        </w:rPr>
        <w:t xml:space="preserve">Мониторинг </w:t>
      </w:r>
      <w:proofErr w:type="gramStart"/>
      <w:r w:rsidRPr="008B6195">
        <w:rPr>
          <w:rFonts w:ascii="Times New Roman" w:hAnsi="Times New Roman"/>
          <w:b/>
          <w:i/>
          <w:sz w:val="28"/>
          <w:szCs w:val="28"/>
        </w:rPr>
        <w:t>социально-коммуникативное</w:t>
      </w:r>
      <w:proofErr w:type="gramEnd"/>
      <w:r w:rsidRPr="008B6195">
        <w:rPr>
          <w:rFonts w:ascii="Times New Roman" w:hAnsi="Times New Roman"/>
          <w:b/>
          <w:i/>
          <w:sz w:val="28"/>
          <w:szCs w:val="28"/>
        </w:rPr>
        <w:t xml:space="preserve"> развития</w:t>
      </w: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177CA" w:rsidRDefault="007177CA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845E6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5940425" cy="3077894"/>
            <wp:effectExtent l="19050" t="0" r="22225" b="8206"/>
            <wp:docPr id="5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45E6" w:rsidRDefault="00F845E6" w:rsidP="00AF06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F06B1" w:rsidRDefault="00AF06B1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Результаты анкетирования родителей о качестве предоставляемых образовательных услуг отражено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рейтинговании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</w:t>
      </w:r>
      <w:r w:rsidRPr="00AF06B1">
        <w:rPr>
          <w:rFonts w:ascii="Times New Roman" w:hAnsi="Times New Roman"/>
          <w:sz w:val="28"/>
          <w:szCs w:val="28"/>
        </w:rPr>
        <w:t>Степень удовлетворенности родителей представленной образовательной услугой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AF06B1" w:rsidRDefault="00AF06B1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- </w:t>
      </w:r>
      <w:r w:rsidRPr="00AF06B1">
        <w:rPr>
          <w:rFonts w:ascii="Times New Roman" w:hAnsi="Times New Roman"/>
          <w:sz w:val="28"/>
          <w:szCs w:val="28"/>
        </w:rPr>
        <w:t xml:space="preserve"> 96,79%, </w:t>
      </w:r>
    </w:p>
    <w:p w:rsidR="00AF06B1" w:rsidRDefault="00AF06B1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</w:t>
      </w:r>
      <w:r w:rsidR="00A204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20451">
        <w:rPr>
          <w:rFonts w:ascii="Times New Roman" w:hAnsi="Times New Roman"/>
          <w:sz w:val="28"/>
          <w:szCs w:val="28"/>
        </w:rPr>
        <w:t>94,76%</w:t>
      </w:r>
    </w:p>
    <w:p w:rsidR="00A20451" w:rsidRDefault="00031262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98,17%</w:t>
      </w:r>
    </w:p>
    <w:p w:rsidR="00AF06B1" w:rsidRDefault="00AF06B1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06B1">
        <w:rPr>
          <w:rFonts w:ascii="Times New Roman" w:hAnsi="Times New Roman"/>
          <w:sz w:val="28"/>
          <w:szCs w:val="28"/>
        </w:rPr>
        <w:t>Проанализировав данные анкет, установили, что родители довольны работой ДОУ: качеством питания, режимом работы, взаимодействием участников образовательных отношений.</w:t>
      </w:r>
    </w:p>
    <w:p w:rsidR="00031262" w:rsidRDefault="00031262" w:rsidP="00AF06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915" w:rsidRDefault="00E65915" w:rsidP="00E659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обеспечение.</w:t>
      </w:r>
    </w:p>
    <w:p w:rsidR="00DD0BF2" w:rsidRPr="00DD0BF2" w:rsidRDefault="00DD0BF2" w:rsidP="00DD0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F2" w:rsidRPr="00DD0BF2" w:rsidRDefault="00DD0BF2" w:rsidP="00F84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Дошкольное учреждение полностью укомплектовано кадрами. Согласно штатному расписанию количество ставок составляет 62,9 единиц, фактически работал 41 сотрудник, из них 36 чел – основные работники, 5 совместителей (3 бухгалтера, учитель-логопед, педагог-психолог), 3 – сотрудника, находящиеся в декретном отпуске.</w:t>
      </w:r>
    </w:p>
    <w:p w:rsidR="00E473B8" w:rsidRPr="00DD0BF2" w:rsidRDefault="00E473B8" w:rsidP="00F84D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B8" w:rsidRDefault="00E473B8" w:rsidP="00F84DC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0BF2">
        <w:rPr>
          <w:rFonts w:ascii="Times New Roman" w:hAnsi="Times New Roman"/>
          <w:sz w:val="28"/>
          <w:szCs w:val="28"/>
          <w:shd w:val="clear" w:color="auto" w:fill="FFFFFF"/>
        </w:rPr>
        <w:t>На конец 2017 года</w:t>
      </w:r>
      <w:r w:rsidR="00DD0BF2">
        <w:rPr>
          <w:rFonts w:ascii="Times New Roman" w:hAnsi="Times New Roman"/>
          <w:sz w:val="28"/>
          <w:szCs w:val="28"/>
          <w:shd w:val="clear" w:color="auto" w:fill="FFFFFF"/>
        </w:rPr>
        <w:t xml:space="preserve"> из 17 педагогов </w:t>
      </w:r>
      <w:r w:rsidRPr="00DD0BF2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высшее образование имели – 66%</w:t>
      </w:r>
      <w:r w:rsidR="00DD0BF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D0BF2">
        <w:rPr>
          <w:rFonts w:ascii="Times New Roman" w:hAnsi="Times New Roman"/>
          <w:sz w:val="28"/>
          <w:szCs w:val="28"/>
          <w:shd w:val="clear" w:color="auto" w:fill="FFFFFF"/>
        </w:rPr>
        <w:t>Количество педагогов с высшей и первой квалификационной категорией составляет - 88</w:t>
      </w:r>
      <w:r w:rsidR="00DD0BF2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Pr="00DD0BF2">
        <w:rPr>
          <w:rFonts w:ascii="Times New Roman" w:hAnsi="Times New Roman"/>
          <w:sz w:val="28"/>
          <w:szCs w:val="28"/>
          <w:shd w:val="clear" w:color="auto" w:fill="FFFFFF"/>
        </w:rPr>
        <w:t xml:space="preserve"> (15 человек), не имеют категорию – 12</w:t>
      </w:r>
      <w:r w:rsidR="00DD0BF2">
        <w:rPr>
          <w:rFonts w:ascii="Times New Roman" w:hAnsi="Times New Roman"/>
          <w:sz w:val="28"/>
          <w:szCs w:val="28"/>
          <w:shd w:val="clear" w:color="auto" w:fill="FFFFFF"/>
        </w:rPr>
        <w:t>% (2 вновь принятые  педагоги)</w:t>
      </w:r>
      <w:proofErr w:type="gramStart"/>
      <w:r w:rsidR="00DD0BF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DD0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0BF2">
        <w:rPr>
          <w:rFonts w:ascii="Times New Roman" w:hAnsi="Times New Roman"/>
          <w:sz w:val="28"/>
          <w:szCs w:val="28"/>
          <w:shd w:val="clear" w:color="auto" w:fill="FFFFFF"/>
        </w:rPr>
        <w:t xml:space="preserve"> Курсы повышения квалификации пройдены у 100%  педагогов</w:t>
      </w:r>
      <w:r w:rsidRPr="00E473B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84DC4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 педагогов составляют люди разного возраста от 23 до 69 лет. </w:t>
      </w:r>
    </w:p>
    <w:p w:rsidR="00E473B8" w:rsidRDefault="00F84DC4" w:rsidP="00F84DC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Средний возраст педагогов составляет 40 лет. </w:t>
      </w:r>
    </w:p>
    <w:p w:rsidR="00F84DC4" w:rsidRDefault="00F84DC4" w:rsidP="00F84DC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3B8" w:rsidRPr="00E473B8" w:rsidRDefault="009E62B1" w:rsidP="00E473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E62B1">
        <w:rPr>
          <w:rFonts w:ascii="Times New Roman" w:hAnsi="Times New Roman"/>
          <w:sz w:val="28"/>
          <w:szCs w:val="28"/>
        </w:rPr>
        <w:t>П</w:t>
      </w:r>
      <w:r w:rsidR="00E473B8" w:rsidRPr="009E62B1">
        <w:rPr>
          <w:rFonts w:ascii="Times New Roman" w:hAnsi="Times New Roman"/>
          <w:sz w:val="28"/>
          <w:szCs w:val="28"/>
        </w:rPr>
        <w:t xml:space="preserve">едагоги и воспитанники 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E473B8" w:rsidRPr="009E62B1">
        <w:rPr>
          <w:rFonts w:ascii="Times New Roman" w:hAnsi="Times New Roman"/>
          <w:sz w:val="28"/>
          <w:szCs w:val="28"/>
        </w:rPr>
        <w:t>приняли участие в  87 разных конкурсах</w:t>
      </w:r>
      <w:r>
        <w:rPr>
          <w:rFonts w:ascii="Times New Roman" w:hAnsi="Times New Roman"/>
          <w:sz w:val="28"/>
          <w:szCs w:val="28"/>
        </w:rPr>
        <w:t xml:space="preserve"> (в 2016год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  64, 2015году  в  61) </w:t>
      </w:r>
      <w:r w:rsidR="00E473B8" w:rsidRPr="009E62B1">
        <w:rPr>
          <w:rFonts w:ascii="Times New Roman" w:hAnsi="Times New Roman"/>
          <w:sz w:val="28"/>
          <w:szCs w:val="28"/>
        </w:rPr>
        <w:t>,</w:t>
      </w:r>
      <w:r w:rsidR="00E473B8" w:rsidRPr="00E473B8">
        <w:rPr>
          <w:rFonts w:ascii="Times New Roman" w:hAnsi="Times New Roman"/>
          <w:sz w:val="28"/>
          <w:szCs w:val="28"/>
        </w:rPr>
        <w:t xml:space="preserve"> в том числе: 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Общероссийский конкурс «Лучшая методическая разработка» (диплом 2 степени) 2 педагога;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- 1 Всероссийская олимпиада «</w:t>
      </w:r>
      <w:r w:rsidRPr="00E473B8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Pr="00E473B8">
        <w:rPr>
          <w:rFonts w:ascii="Times New Roman" w:hAnsi="Times New Roman" w:cs="Times New Roman"/>
          <w:sz w:val="28"/>
          <w:szCs w:val="28"/>
        </w:rPr>
        <w:t xml:space="preserve"> </w:t>
      </w:r>
      <w:r w:rsidRPr="00E473B8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E473B8">
        <w:rPr>
          <w:rFonts w:ascii="Times New Roman" w:hAnsi="Times New Roman" w:cs="Times New Roman"/>
          <w:sz w:val="28"/>
          <w:szCs w:val="28"/>
        </w:rPr>
        <w:t xml:space="preserve">» (10 победители 1,2,3 степени); 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Международный творческий фестиваль для педагогов «Летняя фантазия» (диплом 3 степени, участник);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 Международный фестиваль педагогических идей;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Всероссийский конкурс «Научная статья» (диплом 2 степени) 2 педагога;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Международный детский конкурс «Сохраним природу вместе!»(2 участника);</w:t>
      </w:r>
    </w:p>
    <w:p w:rsidR="00E473B8" w:rsidRPr="00E473B8" w:rsidRDefault="00E473B8" w:rsidP="00E4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3B8">
        <w:rPr>
          <w:rFonts w:ascii="Times New Roman" w:hAnsi="Times New Roman" w:cs="Times New Roman"/>
          <w:sz w:val="28"/>
          <w:szCs w:val="28"/>
        </w:rPr>
        <w:t>- Областной конкурс детских рисунков «День России!»;</w:t>
      </w:r>
    </w:p>
    <w:p w:rsidR="00E473B8" w:rsidRDefault="00E473B8" w:rsidP="00E473B8">
      <w:pPr>
        <w:spacing w:after="0"/>
        <w:rPr>
          <w:rFonts w:ascii="Times New Roman" w:hAnsi="Times New Roman"/>
          <w:sz w:val="28"/>
          <w:szCs w:val="28"/>
        </w:rPr>
      </w:pPr>
      <w:r w:rsidRPr="00E473B8">
        <w:rPr>
          <w:rFonts w:ascii="Times New Roman" w:hAnsi="Times New Roman"/>
          <w:sz w:val="28"/>
          <w:szCs w:val="28"/>
        </w:rPr>
        <w:t>Городской конкурс творческих работ по безопасности дорожного движения (3 место).</w:t>
      </w:r>
    </w:p>
    <w:p w:rsidR="0008525E" w:rsidRDefault="0008525E" w:rsidP="00E473B8">
      <w:pPr>
        <w:spacing w:after="0"/>
        <w:rPr>
          <w:rFonts w:ascii="Times New Roman" w:hAnsi="Times New Roman"/>
          <w:sz w:val="28"/>
          <w:szCs w:val="28"/>
        </w:rPr>
      </w:pPr>
    </w:p>
    <w:p w:rsidR="00E473B8" w:rsidRDefault="00E473B8" w:rsidP="00E473B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25E6" w:rsidRDefault="003228E3" w:rsidP="003228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3228E3">
        <w:rPr>
          <w:rFonts w:ascii="Times New Roman" w:hAnsi="Times New Roman"/>
          <w:sz w:val="28"/>
          <w:szCs w:val="28"/>
          <w:shd w:val="clear" w:color="auto" w:fill="FFFFFF"/>
        </w:rPr>
        <w:t>Учебно-методическое обеспечение.</w:t>
      </w:r>
    </w:p>
    <w:p w:rsidR="00EA5573" w:rsidRDefault="00EA5573" w:rsidP="00EA5573">
      <w:pPr>
        <w:pStyle w:val="a3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Методический кабинет оборудован: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комплект мебели для методического кабинета;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стенд «Методическая работа  по ФГОС»;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доска для сменной информации;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- 2 компьютера 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стационарных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- 2 компьютера имеют доступ к интернету;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- 1 переплётная машина;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- 1 ламинатор;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- 4 принтера (один из них цветной);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видеопроектор с экраном;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подписные издания: «Воспитатель» с приложением; «Логопед» с приложением; «Управление ДОУ»; «Справочник руководителя ДОУ»; «Музыкальная палитра»; «Старший воспитатель»; газета «ДДД», Книжки, нотки и игрушки для Катюшки и Андрюшки»; «Дошкольная педагогика»;  «Медицинское обслуживание и организация питания в ДОУ»  2013 – 2015гг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..</w:t>
      </w:r>
      <w:proofErr w:type="gramEnd"/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методическая литература, демонстрационный материал 2008 – 2015гг. издания</w:t>
      </w:r>
    </w:p>
    <w:p w:rsidR="00075A66" w:rsidRP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детская литература (энциклопедии) 2007 – 2015гг. издания;</w:t>
      </w:r>
    </w:p>
    <w:p w:rsidR="00075A66" w:rsidRDefault="00075A66" w:rsidP="00075A66">
      <w:pPr>
        <w:pStyle w:val="a3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комплекты демонстрационного материала, наборы тематических картин и 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другое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75A66" w:rsidRPr="00075A66" w:rsidRDefault="00075A66" w:rsidP="00075A66">
      <w:pPr>
        <w:pStyle w:val="a6"/>
        <w:spacing w:before="0" w:beforeAutospacing="0" w:after="0" w:afterAutospacing="0"/>
        <w:ind w:left="169"/>
        <w:rPr>
          <w:sz w:val="28"/>
          <w:szCs w:val="28"/>
        </w:rPr>
      </w:pPr>
      <w:r w:rsidRPr="00075A66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основной образовательной программы МАДОУ № 224, а именно:   </w:t>
      </w:r>
    </w:p>
    <w:p w:rsidR="00075A66" w:rsidRPr="00075A66" w:rsidRDefault="00075A66" w:rsidP="00075A66">
      <w:pPr>
        <w:pStyle w:val="a6"/>
        <w:numPr>
          <w:ilvl w:val="0"/>
          <w:numId w:val="2"/>
        </w:numPr>
        <w:spacing w:before="0" w:beforeAutospacing="0" w:after="0" w:afterAutospacing="0"/>
        <w:ind w:left="169" w:firstLine="0"/>
        <w:rPr>
          <w:sz w:val="28"/>
          <w:szCs w:val="28"/>
        </w:rPr>
      </w:pPr>
      <w:r w:rsidRPr="00075A66">
        <w:rPr>
          <w:sz w:val="28"/>
          <w:szCs w:val="28"/>
        </w:rPr>
        <w:t>Игровой, демонстрационный материал, оборудование и инвентарь для развития воспитанников  соответствует современным требованиям, особенностям каждого возрастного этапа, безопасно для  использования, учитывает особенности  их развития,  национально-культурные, климатические условия пребывания.</w:t>
      </w:r>
    </w:p>
    <w:p w:rsidR="00075A66" w:rsidRPr="00075A66" w:rsidRDefault="00075A66" w:rsidP="00075A66">
      <w:pPr>
        <w:pStyle w:val="a6"/>
        <w:numPr>
          <w:ilvl w:val="0"/>
          <w:numId w:val="2"/>
        </w:numPr>
        <w:spacing w:before="0" w:beforeAutospacing="0" w:after="0" w:afterAutospacing="0"/>
        <w:ind w:left="169" w:firstLine="0"/>
        <w:rPr>
          <w:sz w:val="28"/>
          <w:szCs w:val="28"/>
        </w:rPr>
      </w:pPr>
      <w:r w:rsidRPr="00075A66">
        <w:rPr>
          <w:sz w:val="28"/>
          <w:szCs w:val="28"/>
        </w:rPr>
        <w:t xml:space="preserve">Информационные миры содержательно - насыщенны, игровой материал (напольные мягкие формы, конструкторы, ширмы)  трансформируем, </w:t>
      </w:r>
      <w:proofErr w:type="spellStart"/>
      <w:r w:rsidRPr="00075A66">
        <w:rPr>
          <w:sz w:val="28"/>
          <w:szCs w:val="28"/>
        </w:rPr>
        <w:t>полифункционален</w:t>
      </w:r>
      <w:proofErr w:type="spellEnd"/>
      <w:r w:rsidRPr="00075A66">
        <w:rPr>
          <w:sz w:val="28"/>
          <w:szCs w:val="28"/>
        </w:rPr>
        <w:t xml:space="preserve">,   безопасен и доступен детям для использования. </w:t>
      </w:r>
    </w:p>
    <w:p w:rsidR="00075A66" w:rsidRDefault="00075A66" w:rsidP="00075A66">
      <w:pPr>
        <w:pStyle w:val="a6"/>
        <w:numPr>
          <w:ilvl w:val="0"/>
          <w:numId w:val="2"/>
        </w:numPr>
        <w:spacing w:before="0" w:beforeAutospacing="0" w:after="0" w:afterAutospacing="0"/>
        <w:ind w:left="169" w:firstLine="0"/>
        <w:rPr>
          <w:sz w:val="28"/>
          <w:szCs w:val="28"/>
        </w:rPr>
      </w:pPr>
      <w:r w:rsidRPr="00075A66">
        <w:rPr>
          <w:sz w:val="28"/>
          <w:szCs w:val="28"/>
        </w:rPr>
        <w:t>имеются уголки уединения, спортивный инвентарь, оборудование для экспериментирования,  природный материал и другое.</w:t>
      </w:r>
    </w:p>
    <w:p w:rsidR="00075A66" w:rsidRPr="00075A66" w:rsidRDefault="00075A66" w:rsidP="00075A66">
      <w:pPr>
        <w:pStyle w:val="a6"/>
        <w:spacing w:before="0" w:beforeAutospacing="0" w:after="0" w:afterAutospacing="0"/>
        <w:ind w:left="169"/>
        <w:rPr>
          <w:sz w:val="28"/>
          <w:szCs w:val="28"/>
        </w:rPr>
      </w:pP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  <w:u w:val="single"/>
        </w:rPr>
        <w:lastRenderedPageBreak/>
        <w:t>Групповые помещения оборудованы: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</w:rPr>
        <w:t>-</w:t>
      </w: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 методическая литература, программное обеспечение; 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мебель на каждого ребёнка в соответствии с антропометрическими данными;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плазменные телевизоры;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075A66">
        <w:rPr>
          <w:rFonts w:ascii="Times New Roman" w:eastAsia="Times New Roman" w:hAnsi="Times New Roman"/>
          <w:bCs/>
          <w:sz w:val="28"/>
          <w:szCs w:val="28"/>
          <w:lang w:val="en-US"/>
        </w:rPr>
        <w:t>DVD</w:t>
      </w: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 приставки;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аудио магнитофоны, аудиоколонки;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детская игровая мебель;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детские комплекты для игр и игрового материала, игрушек;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трансформируемые модули, кубы, напольные конструкторы;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игры и игрушки в соответствии  с возрастом, </w:t>
      </w:r>
      <w:proofErr w:type="spellStart"/>
      <w:r w:rsidRPr="00075A66">
        <w:rPr>
          <w:rFonts w:ascii="Times New Roman" w:eastAsia="Times New Roman" w:hAnsi="Times New Roman"/>
          <w:bCs/>
          <w:sz w:val="28"/>
          <w:szCs w:val="28"/>
        </w:rPr>
        <w:t>гендерным</w:t>
      </w:r>
      <w:proofErr w:type="spellEnd"/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 подходом, разнообразны,  достаточны по количеству в хорошем и отличном состоянии;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-оборудование для сюжетно-ролевых игр;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-настольно-печатные игры;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физкультурные пособия и оборудование;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кукольные наборы, костюмы для организации разнообразных видов театрализованной деятельности;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микроскопы, лупы, оборудование и пособия для экспериментальной деятельности;</w:t>
      </w:r>
    </w:p>
    <w:p w:rsid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оборудование для организации трудовой деятельности и другое.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Музыкальный (физкультурный) зал: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методическая литература, программное обеспечение; 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гимнастические скамьи (5 </w:t>
      </w:r>
      <w:proofErr w:type="spellStart"/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шт</w:t>
      </w:r>
      <w:proofErr w:type="spellEnd"/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шведская стенка (4 шт.);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гимнастические наборы для лазанья, </w:t>
      </w:r>
      <w:proofErr w:type="spellStart"/>
      <w:r w:rsidRPr="00075A66">
        <w:rPr>
          <w:rFonts w:ascii="Times New Roman" w:eastAsia="Times New Roman" w:hAnsi="Times New Roman"/>
          <w:bCs/>
          <w:sz w:val="28"/>
          <w:szCs w:val="28"/>
        </w:rPr>
        <w:t>подлезание</w:t>
      </w:r>
      <w:proofErr w:type="spellEnd"/>
      <w:r w:rsidRPr="00075A66">
        <w:rPr>
          <w:rFonts w:ascii="Times New Roman" w:eastAsia="Times New Roman" w:hAnsi="Times New Roman"/>
          <w:bCs/>
          <w:sz w:val="28"/>
          <w:szCs w:val="28"/>
        </w:rPr>
        <w:t>,  прыжков в длину, высоту;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кольцо-щит (2 </w:t>
      </w:r>
      <w:proofErr w:type="spellStart"/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шт</w:t>
      </w:r>
      <w:proofErr w:type="spellEnd"/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); 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- гимнастические пособия (обручи, скакалки, гимнастические палки, мешочки, мячи, флажки, ленты гимнастические и др.)</w:t>
      </w:r>
      <w:proofErr w:type="gramEnd"/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шкаф для музыкального оборудования, пособий, игр, литературы;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комплект детских разновозрастных стульев;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плазменный телевизор;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пианино;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набор музыкальных инструментов;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репетиционное оборудование;</w:t>
      </w:r>
    </w:p>
    <w:p w:rsid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комплект беспроводных микрофонов и 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другое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  <w:u w:val="single"/>
        </w:rPr>
        <w:lastRenderedPageBreak/>
        <w:t>Логопедический кабинет: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компле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кт  взр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ослой и детской мебели для логопеда и воспитанников;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- 1 компьютер стационарный;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 w:rsidRPr="00075A66">
        <w:rPr>
          <w:rFonts w:ascii="Times New Roman" w:eastAsia="Times New Roman" w:hAnsi="Times New Roman"/>
          <w:bCs/>
          <w:sz w:val="28"/>
          <w:szCs w:val="28"/>
        </w:rPr>
        <w:t>логотренажер</w:t>
      </w:r>
      <w:proofErr w:type="spellEnd"/>
      <w:r w:rsidRPr="00075A6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МФУ;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набор зондов для логопеда;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зеркало с подсветкой;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методическая литература, программное обеспечение;</w:t>
      </w:r>
    </w:p>
    <w:p w:rsid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современные игры, игрушки, игровой и демонстрационный материал и 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другое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75A66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Кабинет психолога: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компле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кт  взр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ослой и детской мебели;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шкаф для методических пособий, игр, игрушек, игрового материала;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музыкальный центр;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>- мольберт-тренажер «Мышь в сыре»;</w:t>
      </w:r>
    </w:p>
    <w:p w:rsidR="00075A66" w:rsidRPr="00075A66" w:rsidRDefault="00075A66" w:rsidP="00075A66">
      <w:pPr>
        <w:pStyle w:val="a3"/>
        <w:ind w:left="889"/>
        <w:rPr>
          <w:rFonts w:ascii="Times New Roman" w:eastAsia="Times New Roman" w:hAnsi="Times New Roman"/>
          <w:bCs/>
          <w:sz w:val="28"/>
          <w:szCs w:val="28"/>
        </w:rPr>
      </w:pPr>
      <w:r w:rsidRPr="00075A66">
        <w:rPr>
          <w:rFonts w:ascii="Times New Roman" w:eastAsia="Times New Roman" w:hAnsi="Times New Roman"/>
          <w:bCs/>
          <w:sz w:val="28"/>
          <w:szCs w:val="28"/>
        </w:rPr>
        <w:t xml:space="preserve">- пособия, игры, игрушки, игровой материал  и </w:t>
      </w:r>
      <w:proofErr w:type="gramStart"/>
      <w:r w:rsidRPr="00075A66">
        <w:rPr>
          <w:rFonts w:ascii="Times New Roman" w:eastAsia="Times New Roman" w:hAnsi="Times New Roman"/>
          <w:bCs/>
          <w:sz w:val="28"/>
          <w:szCs w:val="28"/>
        </w:rPr>
        <w:t>другое</w:t>
      </w:r>
      <w:proofErr w:type="gramEnd"/>
      <w:r w:rsidRPr="00075A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C2D82" w:rsidRPr="003228E3" w:rsidRDefault="005C2D82" w:rsidP="00075A6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3B8" w:rsidRPr="00C4081B" w:rsidRDefault="003228E3" w:rsidP="00E473B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C4081B" w:rsidRPr="00C4081B">
        <w:rPr>
          <w:rFonts w:ascii="Times New Roman" w:hAnsi="Times New Roman"/>
          <w:sz w:val="28"/>
          <w:szCs w:val="28"/>
          <w:shd w:val="clear" w:color="auto" w:fill="FFFFFF"/>
        </w:rPr>
        <w:t>. Материально-техническая база</w:t>
      </w:r>
    </w:p>
    <w:p w:rsidR="00C4081B" w:rsidRPr="00C4081B" w:rsidRDefault="00C4081B" w:rsidP="00E473B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081B" w:rsidRDefault="00C4081B" w:rsidP="00E473B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4081B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свидетельству на право оперативного 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42 АД 450474  от 19.07.2013 года общая площадь здания составляет 1 156,9 кв.м.</w:t>
      </w:r>
    </w:p>
    <w:p w:rsidR="00C4081B" w:rsidRPr="00C4081B" w:rsidRDefault="00C4081B" w:rsidP="00E473B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5"/>
        <w:tblW w:w="10095" w:type="dxa"/>
        <w:tblLayout w:type="fixed"/>
        <w:tblLook w:val="04A0"/>
      </w:tblPr>
      <w:tblGrid>
        <w:gridCol w:w="851"/>
        <w:gridCol w:w="7494"/>
        <w:gridCol w:w="1750"/>
      </w:tblGrid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  <w:tr w:rsidR="00C4081B" w:rsidTr="00EA17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81B" w:rsidRDefault="00C4081B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</w:tr>
    </w:tbl>
    <w:p w:rsidR="00C4081B" w:rsidRPr="00E473B8" w:rsidRDefault="00C4081B" w:rsidP="00E473B8">
      <w:pPr>
        <w:spacing w:after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4081B" w:rsidRDefault="00C4081B" w:rsidP="00C4081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4081B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свидетельству на право оперативного 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42 АД 450269  от 18.07.2013 года общая площадь земельного участка  составляет 4 932,53 кв.м.</w:t>
      </w:r>
    </w:p>
    <w:p w:rsidR="00A822AF" w:rsidRDefault="00A4257F" w:rsidP="00C4081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Площадь 6 игровых прогулочных участков составляет  720 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спортивного участка 120 кв.м. </w:t>
      </w:r>
      <w:r w:rsidR="00C40E0D">
        <w:rPr>
          <w:rFonts w:ascii="Times New Roman" w:hAnsi="Times New Roman"/>
          <w:sz w:val="28"/>
          <w:szCs w:val="28"/>
          <w:shd w:val="clear" w:color="auto" w:fill="FFFFFF"/>
        </w:rPr>
        <w:t>Территория учреждения хорошо озеленена, благоустроена.</w:t>
      </w:r>
    </w:p>
    <w:p w:rsidR="00C40E0D" w:rsidRDefault="00C40E0D" w:rsidP="00C4081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>Текущий ремонт 2017 года  проведен на сумму  185,8 тыс. рублей, проведено:</w:t>
      </w: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замена оконного блока музыкального зала с эвакуационной дверью – 56,7 тыс. рублей;</w:t>
      </w: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>- заливка пола и замена линолеумного покрытия в спальных 3 групп и в приемной группы – 91,3  тыс. рублей;</w:t>
      </w:r>
    </w:p>
    <w:p w:rsidR="00711C0C" w:rsidRPr="00711C0C" w:rsidRDefault="00711C0C" w:rsidP="00711C0C">
      <w:pPr>
        <w:tabs>
          <w:tab w:val="left" w:pos="11334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1C0C">
        <w:rPr>
          <w:rFonts w:ascii="Times New Roman" w:eastAsia="Arial Unicode MS" w:hAnsi="Times New Roman" w:cs="Times New Roman"/>
          <w:sz w:val="28"/>
          <w:szCs w:val="28"/>
        </w:rPr>
        <w:t>-  Замена кафельной плитки в туалетной комнате  -  12,0 тыс. рублей;</w:t>
      </w:r>
    </w:p>
    <w:p w:rsidR="00711C0C" w:rsidRPr="00711C0C" w:rsidRDefault="00711C0C" w:rsidP="00711C0C">
      <w:pPr>
        <w:tabs>
          <w:tab w:val="left" w:pos="11334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1C0C">
        <w:rPr>
          <w:rFonts w:ascii="Times New Roman" w:eastAsia="Arial Unicode MS" w:hAnsi="Times New Roman" w:cs="Times New Roman"/>
          <w:sz w:val="28"/>
          <w:szCs w:val="28"/>
        </w:rPr>
        <w:t>-  Замена обоев   -  7, 2   тыс. рублей;</w:t>
      </w:r>
    </w:p>
    <w:p w:rsidR="00711C0C" w:rsidRPr="00711C0C" w:rsidRDefault="00711C0C" w:rsidP="00711C0C">
      <w:pPr>
        <w:tabs>
          <w:tab w:val="left" w:pos="11334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1C0C">
        <w:rPr>
          <w:rFonts w:ascii="Times New Roman" w:eastAsia="Arial Unicode MS" w:hAnsi="Times New Roman" w:cs="Times New Roman"/>
          <w:sz w:val="28"/>
          <w:szCs w:val="28"/>
        </w:rPr>
        <w:t xml:space="preserve">- Установка дверей  5, 2 тыс. рублей; </w:t>
      </w:r>
    </w:p>
    <w:p w:rsidR="00711C0C" w:rsidRDefault="00711C0C" w:rsidP="00711C0C">
      <w:pPr>
        <w:tabs>
          <w:tab w:val="left" w:pos="11334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1C0C">
        <w:rPr>
          <w:rFonts w:ascii="Times New Roman" w:eastAsia="Arial Unicode MS" w:hAnsi="Times New Roman" w:cs="Times New Roman"/>
          <w:sz w:val="28"/>
          <w:szCs w:val="28"/>
        </w:rPr>
        <w:t>- Покраска, ремонт музыкального зала, групп учреждения и уличного оборудования  13,4 тыс. рублей.</w:t>
      </w:r>
    </w:p>
    <w:p w:rsidR="00711C0C" w:rsidRPr="00711C0C" w:rsidRDefault="00711C0C" w:rsidP="00711C0C">
      <w:pPr>
        <w:tabs>
          <w:tab w:val="left" w:pos="11334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>Капитальный ремонт учреждения в 2017 году охватил:</w:t>
      </w: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>- ремонт крыши овощехранилища – 213 101,97 рублей;</w:t>
      </w: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 xml:space="preserve">- аварийная замена системы отопления в группах – 143 351,90 рублей </w:t>
      </w:r>
    </w:p>
    <w:p w:rsidR="00711C0C" w:rsidRPr="00711C0C" w:rsidRDefault="00711C0C" w:rsidP="00711C0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1C0C">
        <w:rPr>
          <w:rFonts w:ascii="Times New Roman" w:eastAsia="Times New Roman" w:hAnsi="Times New Roman" w:cs="Times New Roman"/>
          <w:sz w:val="28"/>
          <w:szCs w:val="28"/>
        </w:rPr>
        <w:t xml:space="preserve">и проводился в рамках </w:t>
      </w:r>
      <w:proofErr w:type="spellStart"/>
      <w:r w:rsidRPr="00711C0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11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E0D" w:rsidRDefault="00C40E0D" w:rsidP="00C4081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5915" w:rsidRPr="00E65915" w:rsidRDefault="00E65915" w:rsidP="00E659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1DA6" w:rsidRPr="00C41DA6" w:rsidRDefault="00C41DA6" w:rsidP="00C41DA6">
      <w:pPr>
        <w:rPr>
          <w:rFonts w:ascii="Times New Roman" w:eastAsia="Times New Roman" w:hAnsi="Times New Roman"/>
          <w:sz w:val="28"/>
          <w:szCs w:val="28"/>
        </w:rPr>
      </w:pPr>
    </w:p>
    <w:p w:rsidR="00277636" w:rsidRPr="000B4BB6" w:rsidRDefault="00277636" w:rsidP="00277636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color w:val="333333"/>
          <w:sz w:val="28"/>
          <w:szCs w:val="28"/>
        </w:rPr>
      </w:pPr>
    </w:p>
    <w:p w:rsidR="00277636" w:rsidRPr="000B4BB6" w:rsidRDefault="00277636" w:rsidP="00277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2A" w:rsidRDefault="00196C2A" w:rsidP="002F2A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E4" w:rsidRDefault="002F2AE4" w:rsidP="002F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7B1" w:rsidRDefault="00B957B1"/>
    <w:sectPr w:rsidR="00B957B1" w:rsidSect="008A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2E0"/>
    <w:multiLevelType w:val="hybridMultilevel"/>
    <w:tmpl w:val="EFF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4CA"/>
    <w:multiLevelType w:val="hybridMultilevel"/>
    <w:tmpl w:val="309ADE9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E4"/>
    <w:rsid w:val="00031262"/>
    <w:rsid w:val="00075A66"/>
    <w:rsid w:val="0008525E"/>
    <w:rsid w:val="000968A3"/>
    <w:rsid w:val="000A2A87"/>
    <w:rsid w:val="000B4BB6"/>
    <w:rsid w:val="000D2D2B"/>
    <w:rsid w:val="000D35DE"/>
    <w:rsid w:val="00104577"/>
    <w:rsid w:val="00143980"/>
    <w:rsid w:val="00196C2A"/>
    <w:rsid w:val="001E3AB1"/>
    <w:rsid w:val="00277636"/>
    <w:rsid w:val="002F2AE4"/>
    <w:rsid w:val="003146A2"/>
    <w:rsid w:val="00320A02"/>
    <w:rsid w:val="003228E3"/>
    <w:rsid w:val="00492488"/>
    <w:rsid w:val="004B1881"/>
    <w:rsid w:val="004D7D99"/>
    <w:rsid w:val="004F2A8F"/>
    <w:rsid w:val="00537F41"/>
    <w:rsid w:val="005B7761"/>
    <w:rsid w:val="005C2D82"/>
    <w:rsid w:val="006A7C05"/>
    <w:rsid w:val="006B32FD"/>
    <w:rsid w:val="006B59FC"/>
    <w:rsid w:val="00711C0C"/>
    <w:rsid w:val="007177CA"/>
    <w:rsid w:val="00752228"/>
    <w:rsid w:val="0078750D"/>
    <w:rsid w:val="00803419"/>
    <w:rsid w:val="0082445B"/>
    <w:rsid w:val="008A6778"/>
    <w:rsid w:val="008B3AAA"/>
    <w:rsid w:val="00972E2E"/>
    <w:rsid w:val="009C3C4D"/>
    <w:rsid w:val="009E62B1"/>
    <w:rsid w:val="00A20451"/>
    <w:rsid w:val="00A4257F"/>
    <w:rsid w:val="00A659FF"/>
    <w:rsid w:val="00A822AF"/>
    <w:rsid w:val="00AA25E6"/>
    <w:rsid w:val="00AB11C3"/>
    <w:rsid w:val="00AE1BB3"/>
    <w:rsid w:val="00AF06B1"/>
    <w:rsid w:val="00B07093"/>
    <w:rsid w:val="00B957B1"/>
    <w:rsid w:val="00BA5451"/>
    <w:rsid w:val="00BA6BFD"/>
    <w:rsid w:val="00BD520A"/>
    <w:rsid w:val="00BF3114"/>
    <w:rsid w:val="00C4081B"/>
    <w:rsid w:val="00C40E0D"/>
    <w:rsid w:val="00C41DA6"/>
    <w:rsid w:val="00D1310F"/>
    <w:rsid w:val="00D61060"/>
    <w:rsid w:val="00DD0BF2"/>
    <w:rsid w:val="00DE77DF"/>
    <w:rsid w:val="00E31E40"/>
    <w:rsid w:val="00E473B8"/>
    <w:rsid w:val="00E65915"/>
    <w:rsid w:val="00E91961"/>
    <w:rsid w:val="00EA5573"/>
    <w:rsid w:val="00EF47BF"/>
    <w:rsid w:val="00EF644B"/>
    <w:rsid w:val="00F6163C"/>
    <w:rsid w:val="00F845E6"/>
    <w:rsid w:val="00F84DC4"/>
    <w:rsid w:val="00FA05C9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8"/>
  </w:style>
  <w:style w:type="paragraph" w:styleId="1">
    <w:name w:val="heading 1"/>
    <w:basedOn w:val="a"/>
    <w:link w:val="10"/>
    <w:uiPriority w:val="9"/>
    <w:qFormat/>
    <w:rsid w:val="0027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4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1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iPriority w:val="99"/>
    <w:unhideWhenUsed/>
    <w:rsid w:val="00075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-dsad224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24</c:v>
                </c:pt>
                <c:pt idx="2">
                  <c:v>11</c:v>
                </c:pt>
                <c:pt idx="3">
                  <c:v>14</c:v>
                </c:pt>
                <c:pt idx="4">
                  <c:v>21</c:v>
                </c:pt>
                <c:pt idx="5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93</c:v>
                </c:pt>
                <c:pt idx="1">
                  <c:v>76</c:v>
                </c:pt>
                <c:pt idx="2">
                  <c:v>89</c:v>
                </c:pt>
                <c:pt idx="3">
                  <c:v>85</c:v>
                </c:pt>
                <c:pt idx="4">
                  <c:v>79</c:v>
                </c:pt>
                <c:pt idx="5">
                  <c:v>65</c:v>
                </c:pt>
              </c:numCache>
            </c:numRef>
          </c:val>
        </c:ser>
        <c:overlap val="100"/>
        <c:axId val="104554496"/>
        <c:axId val="104556032"/>
      </c:barChart>
      <c:catAx>
        <c:axId val="104554496"/>
        <c:scaling>
          <c:orientation val="minMax"/>
        </c:scaling>
        <c:axPos val="b"/>
        <c:numFmt formatCode="General" sourceLinked="1"/>
        <c:tickLblPos val="nextTo"/>
        <c:crossAx val="104556032"/>
        <c:crosses val="autoZero"/>
        <c:auto val="1"/>
        <c:lblAlgn val="ctr"/>
        <c:lblOffset val="100"/>
      </c:catAx>
      <c:valAx>
        <c:axId val="104556032"/>
        <c:scaling>
          <c:orientation val="minMax"/>
        </c:scaling>
        <c:axPos val="l"/>
        <c:majorGridlines/>
        <c:numFmt formatCode="General" sourceLinked="1"/>
        <c:tickLblPos val="nextTo"/>
        <c:crossAx val="10455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82773905527671"/>
          <c:y val="0.39456027180276709"/>
          <c:w val="0.1840876687997082"/>
          <c:h val="0.2614139559085728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48</c:v>
                </c:pt>
                <c:pt idx="2">
                  <c:v>39</c:v>
                </c:pt>
                <c:pt idx="3">
                  <c:v>42</c:v>
                </c:pt>
                <c:pt idx="4">
                  <c:v>35</c:v>
                </c:pt>
                <c:pt idx="5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82</c:v>
                </c:pt>
                <c:pt idx="1">
                  <c:v>52</c:v>
                </c:pt>
                <c:pt idx="2">
                  <c:v>61</c:v>
                </c:pt>
                <c:pt idx="3">
                  <c:v>55</c:v>
                </c:pt>
                <c:pt idx="4">
                  <c:v>65</c:v>
                </c:pt>
                <c:pt idx="5">
                  <c:v>57</c:v>
                </c:pt>
              </c:numCache>
            </c:numRef>
          </c:val>
        </c:ser>
        <c:shape val="box"/>
        <c:axId val="108242048"/>
        <c:axId val="108244352"/>
        <c:axId val="0"/>
      </c:bar3DChart>
      <c:catAx>
        <c:axId val="108242048"/>
        <c:scaling>
          <c:orientation val="minMax"/>
        </c:scaling>
        <c:axPos val="b"/>
        <c:numFmt formatCode="General" sourceLinked="1"/>
        <c:tickLblPos val="nextTo"/>
        <c:crossAx val="108244352"/>
        <c:crosses val="autoZero"/>
        <c:auto val="1"/>
        <c:lblAlgn val="ctr"/>
        <c:lblOffset val="100"/>
      </c:catAx>
      <c:valAx>
        <c:axId val="108244352"/>
        <c:scaling>
          <c:orientation val="minMax"/>
        </c:scaling>
        <c:axPos val="l"/>
        <c:majorGridlines/>
        <c:numFmt formatCode="0%" sourceLinked="1"/>
        <c:tickLblPos val="nextTo"/>
        <c:crossAx val="108242048"/>
        <c:crosses val="autoZero"/>
        <c:crossBetween val="between"/>
      </c:valAx>
      <c:spPr>
        <a:noFill/>
        <a:ln w="2540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30</c:v>
                </c:pt>
                <c:pt idx="2">
                  <c:v>20</c:v>
                </c:pt>
                <c:pt idx="3">
                  <c:v>27</c:v>
                </c:pt>
                <c:pt idx="4">
                  <c:v>35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94</c:v>
                </c:pt>
                <c:pt idx="1">
                  <c:v>69</c:v>
                </c:pt>
                <c:pt idx="2">
                  <c:v>80</c:v>
                </c:pt>
                <c:pt idx="3">
                  <c:v>68</c:v>
                </c:pt>
                <c:pt idx="4">
                  <c:v>61</c:v>
                </c:pt>
                <c:pt idx="5">
                  <c:v>25</c:v>
                </c:pt>
              </c:numCache>
            </c:numRef>
          </c:val>
        </c:ser>
        <c:shape val="box"/>
        <c:axId val="142028800"/>
        <c:axId val="143046912"/>
        <c:axId val="0"/>
      </c:bar3DChart>
      <c:catAx>
        <c:axId val="142028800"/>
        <c:scaling>
          <c:orientation val="minMax"/>
        </c:scaling>
        <c:axPos val="b"/>
        <c:numFmt formatCode="General" sourceLinked="1"/>
        <c:tickLblPos val="nextTo"/>
        <c:crossAx val="143046912"/>
        <c:crosses val="autoZero"/>
        <c:auto val="1"/>
        <c:lblAlgn val="ctr"/>
        <c:lblOffset val="100"/>
      </c:catAx>
      <c:valAx>
        <c:axId val="143046912"/>
        <c:scaling>
          <c:orientation val="minMax"/>
        </c:scaling>
        <c:axPos val="l"/>
        <c:majorGridlines/>
        <c:numFmt formatCode="0%" sourceLinked="1"/>
        <c:tickLblPos val="nextTo"/>
        <c:crossAx val="142028800"/>
        <c:crosses val="autoZero"/>
        <c:crossBetween val="between"/>
      </c:valAx>
      <c:spPr>
        <a:noFill/>
        <a:ln w="2540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51</c:v>
                </c:pt>
                <c:pt idx="2">
                  <c:v>29</c:v>
                </c:pt>
                <c:pt idx="3">
                  <c:v>54</c:v>
                </c:pt>
                <c:pt idx="4">
                  <c:v>34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38</c:v>
                </c:pt>
                <c:pt idx="1">
                  <c:v>49</c:v>
                </c:pt>
                <c:pt idx="2">
                  <c:v>71</c:v>
                </c:pt>
                <c:pt idx="3">
                  <c:v>44</c:v>
                </c:pt>
                <c:pt idx="4">
                  <c:v>66</c:v>
                </c:pt>
                <c:pt idx="5">
                  <c:v>48</c:v>
                </c:pt>
              </c:numCache>
            </c:numRef>
          </c:val>
        </c:ser>
        <c:shape val="box"/>
        <c:axId val="146384000"/>
        <c:axId val="146619392"/>
        <c:axId val="0"/>
      </c:bar3DChart>
      <c:catAx>
        <c:axId val="146384000"/>
        <c:scaling>
          <c:orientation val="minMax"/>
        </c:scaling>
        <c:axPos val="b"/>
        <c:numFmt formatCode="General" sourceLinked="1"/>
        <c:tickLblPos val="nextTo"/>
        <c:crossAx val="146619392"/>
        <c:crosses val="autoZero"/>
        <c:auto val="1"/>
        <c:lblAlgn val="ctr"/>
        <c:lblOffset val="100"/>
      </c:catAx>
      <c:valAx>
        <c:axId val="146619392"/>
        <c:scaling>
          <c:orientation val="minMax"/>
        </c:scaling>
        <c:axPos val="l"/>
        <c:majorGridlines/>
        <c:numFmt formatCode="0%" sourceLinked="1"/>
        <c:tickLblPos val="nextTo"/>
        <c:crossAx val="146384000"/>
        <c:crosses val="autoZero"/>
        <c:crossBetween val="between"/>
      </c:valAx>
      <c:spPr>
        <a:noFill/>
        <a:ln w="25393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33</c:v>
                </c:pt>
                <c:pt idx="2">
                  <c:v>12</c:v>
                </c:pt>
                <c:pt idx="3">
                  <c:v>43</c:v>
                </c:pt>
                <c:pt idx="4">
                  <c:v>21</c:v>
                </c:pt>
                <c:pt idx="5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6"/>
                <c:pt idx="0">
                  <c:v>Золотая рыбка (5 - 6 лет)</c:v>
                </c:pt>
                <c:pt idx="1">
                  <c:v>Веселая семейка (5 - 6 лет)</c:v>
                </c:pt>
                <c:pt idx="2">
                  <c:v>Остров сокровищ (6 - 7 лет)</c:v>
                </c:pt>
                <c:pt idx="3">
                  <c:v>Подсолнушки (6 - 7 лет)</c:v>
                </c:pt>
                <c:pt idx="4">
                  <c:v>Страна чудес (3 - 4 лет)</c:v>
                </c:pt>
                <c:pt idx="5">
                  <c:v>Почемучки (4 - 5 лет)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67</c:v>
                </c:pt>
                <c:pt idx="2">
                  <c:v>88</c:v>
                </c:pt>
                <c:pt idx="3">
                  <c:v>57</c:v>
                </c:pt>
                <c:pt idx="4">
                  <c:v>79</c:v>
                </c:pt>
                <c:pt idx="5">
                  <c:v>48</c:v>
                </c:pt>
              </c:numCache>
            </c:numRef>
          </c:val>
        </c:ser>
        <c:shape val="box"/>
        <c:axId val="147229312"/>
        <c:axId val="147288448"/>
        <c:axId val="0"/>
      </c:bar3DChart>
      <c:catAx>
        <c:axId val="147229312"/>
        <c:scaling>
          <c:orientation val="minMax"/>
        </c:scaling>
        <c:axPos val="b"/>
        <c:numFmt formatCode="General" sourceLinked="1"/>
        <c:tickLblPos val="nextTo"/>
        <c:crossAx val="147288448"/>
        <c:crosses val="autoZero"/>
        <c:auto val="1"/>
        <c:lblAlgn val="ctr"/>
        <c:lblOffset val="100"/>
      </c:catAx>
      <c:valAx>
        <c:axId val="147288448"/>
        <c:scaling>
          <c:orientation val="minMax"/>
        </c:scaling>
        <c:axPos val="l"/>
        <c:majorGridlines/>
        <c:numFmt formatCode="0%" sourceLinked="1"/>
        <c:tickLblPos val="nextTo"/>
        <c:crossAx val="147229312"/>
        <c:crosses val="autoZero"/>
        <c:crossBetween val="between"/>
      </c:valAx>
      <c:spPr>
        <a:noFill/>
        <a:ln w="2540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E09C-3AE4-4C12-9B26-FC2AAF35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 E1513P1RB</dc:creator>
  <cp:keywords/>
  <dc:description/>
  <cp:lastModifiedBy>Sony Vaio E1513P1RB</cp:lastModifiedBy>
  <cp:revision>81</cp:revision>
  <dcterms:created xsi:type="dcterms:W3CDTF">2018-04-17T06:16:00Z</dcterms:created>
  <dcterms:modified xsi:type="dcterms:W3CDTF">2018-04-18T08:51:00Z</dcterms:modified>
</cp:coreProperties>
</file>